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1F1D" w14:textId="77777777" w:rsidR="00EA324B" w:rsidRPr="002642A0" w:rsidRDefault="00F0472A" w:rsidP="009C4DF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noProof/>
          <w:color w:val="17365D"/>
          <w:sz w:val="16"/>
          <w:szCs w:val="26"/>
        </w:rPr>
        <w:drawing>
          <wp:anchor distT="0" distB="0" distL="114300" distR="114300" simplePos="0" relativeHeight="251663360" behindDoc="1" locked="0" layoutInCell="1" allowOverlap="1" wp14:anchorId="71EE6556" wp14:editId="61B29B56">
            <wp:simplePos x="0" y="0"/>
            <wp:positionH relativeFrom="column">
              <wp:posOffset>1397000</wp:posOffset>
            </wp:positionH>
            <wp:positionV relativeFrom="paragraph">
              <wp:posOffset>10160</wp:posOffset>
            </wp:positionV>
            <wp:extent cx="485217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356" y="20608"/>
                <wp:lineTo x="2035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7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F4">
        <w:rPr>
          <w:rFonts w:ascii="Trebuchet MS" w:hAnsi="Trebuchet MS"/>
        </w:rPr>
        <w:t xml:space="preserve">   </w:t>
      </w:r>
      <w:r w:rsidR="00B17F49" w:rsidRPr="002642A0">
        <w:rPr>
          <w:rFonts w:ascii="Trebuchet MS" w:hAnsi="Trebuchet MS"/>
        </w:rPr>
        <w:t>AGRUPAMENTO DE ESCOLAS DO RESTELO</w:t>
      </w:r>
    </w:p>
    <w:tbl>
      <w:tblPr>
        <w:tblW w:w="10281" w:type="dxa"/>
        <w:tblInd w:w="35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81"/>
      </w:tblGrid>
      <w:tr w:rsidR="00EA324B" w:rsidRPr="002642A0" w14:paraId="6ED27A6F" w14:textId="77777777" w:rsidTr="00B26079">
        <w:trPr>
          <w:trHeight w:val="1412"/>
        </w:trPr>
        <w:tc>
          <w:tcPr>
            <w:tcW w:w="10281" w:type="dxa"/>
          </w:tcPr>
          <w:p w14:paraId="526D4E7C" w14:textId="017096EB" w:rsidR="00307790" w:rsidRDefault="00B26079" w:rsidP="00B26079">
            <w:pPr>
              <w:pStyle w:val="Ttulo3"/>
              <w:ind w:left="0" w:right="-237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                                       </w:t>
            </w:r>
            <w:r w:rsidR="002428B0">
              <w:rPr>
                <w:rFonts w:ascii="Trebuchet MS" w:hAnsi="Trebuchet MS"/>
                <w:b/>
                <w:bCs/>
              </w:rPr>
              <w:t xml:space="preserve">                          </w:t>
            </w:r>
            <w:r>
              <w:rPr>
                <w:rFonts w:ascii="Trebuchet MS" w:hAnsi="Trebuchet MS"/>
                <w:b/>
                <w:bCs/>
              </w:rPr>
              <w:t xml:space="preserve">  </w:t>
            </w:r>
            <w:r w:rsidR="008237FB">
              <w:rPr>
                <w:rFonts w:ascii="Trebuchet MS" w:hAnsi="Trebuchet MS"/>
                <w:b/>
                <w:bCs/>
              </w:rPr>
              <w:t xml:space="preserve">       </w:t>
            </w:r>
            <w:r w:rsidR="00307790" w:rsidRPr="002642A0">
              <w:rPr>
                <w:rFonts w:ascii="Trebuchet MS" w:hAnsi="Trebuchet MS"/>
                <w:b/>
                <w:bCs/>
              </w:rPr>
              <w:t>Escola EB 2,3</w:t>
            </w:r>
            <w:r w:rsidR="00B62567" w:rsidRPr="002642A0">
              <w:rPr>
                <w:rFonts w:ascii="Trebuchet MS" w:hAnsi="Trebuchet MS"/>
                <w:b/>
                <w:bCs/>
              </w:rPr>
              <w:t xml:space="preserve"> Paula Vicente</w:t>
            </w:r>
          </w:p>
          <w:p w14:paraId="4668D8AB" w14:textId="21BCC22D" w:rsidR="00E310C0" w:rsidRPr="002642A0" w:rsidRDefault="00B26079" w:rsidP="00B26079">
            <w:pPr>
              <w:pStyle w:val="Ttulo3"/>
              <w:spacing w:line="240" w:lineRule="auto"/>
              <w:ind w:left="0" w:right="-237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BE34F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8237FB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E310C0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Grupo de Recrutamento 230 –</w:t>
            </w:r>
            <w:r w:rsidR="00A32F36">
              <w:rPr>
                <w:rFonts w:ascii="Trebuchet MS" w:hAnsi="Trebuchet MS"/>
                <w:b/>
                <w:bCs/>
                <w:sz w:val="24"/>
                <w:szCs w:val="24"/>
              </w:rPr>
              <w:t>Matemática</w:t>
            </w:r>
          </w:p>
          <w:p w14:paraId="3F4CE7FF" w14:textId="77777777" w:rsidR="00E310C0" w:rsidRPr="00E310C0" w:rsidRDefault="00E310C0" w:rsidP="00B26079">
            <w:pPr>
              <w:ind w:right="-237"/>
            </w:pPr>
          </w:p>
          <w:p w14:paraId="046CED3E" w14:textId="77777777" w:rsidR="00E310C0" w:rsidRDefault="00A65F76" w:rsidP="00B26079">
            <w:pPr>
              <w:pStyle w:val="Ttulo3"/>
              <w:ind w:left="0" w:right="-237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CRITÉRIOS DE AVALIAÇÃO </w:t>
            </w:r>
            <w:r w:rsidR="00EA324B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ESPECÍFICOS</w:t>
            </w:r>
            <w:r w:rsidR="00E310C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– 2º Ciclo</w:t>
            </w:r>
          </w:p>
          <w:p w14:paraId="61D62190" w14:textId="24ACAE2E" w:rsidR="00EA324B" w:rsidRPr="00E310C0" w:rsidRDefault="002642A0" w:rsidP="00B26079">
            <w:pPr>
              <w:pStyle w:val="Ttulo3"/>
              <w:ind w:left="0" w:right="-237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EA324B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Ano letivo 20</w:t>
            </w:r>
            <w:r w:rsidR="00A32F36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="00266DF1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="00876BD5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/202</w:t>
            </w:r>
            <w:r w:rsidR="00266DF1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</w:tr>
    </w:tbl>
    <w:p w14:paraId="1BAFEE76" w14:textId="77777777" w:rsidR="002642A0" w:rsidRPr="00E310C0" w:rsidRDefault="00EA324B" w:rsidP="00E310C0">
      <w:pPr>
        <w:pStyle w:val="Ttulo3"/>
        <w:spacing w:after="0" w:line="240" w:lineRule="auto"/>
        <w:rPr>
          <w:rFonts w:ascii="Trebuchet MS" w:hAnsi="Trebuchet MS"/>
          <w:b/>
          <w:color w:val="0070C0"/>
          <w:sz w:val="32"/>
          <w:szCs w:val="32"/>
        </w:rPr>
      </w:pPr>
      <w:r w:rsidRPr="002642A0">
        <w:rPr>
          <w:rFonts w:ascii="Trebuchet MS" w:hAnsi="Trebuchet MS"/>
          <w:b/>
          <w:color w:val="0070C0"/>
          <w:sz w:val="32"/>
          <w:szCs w:val="32"/>
        </w:rPr>
        <w:t xml:space="preserve">                        </w:t>
      </w:r>
      <w:r w:rsidR="002642A0">
        <w:rPr>
          <w:rFonts w:ascii="Trebuchet MS" w:hAnsi="Trebuchet MS"/>
          <w:b/>
          <w:color w:val="0070C0"/>
          <w:sz w:val="32"/>
          <w:szCs w:val="32"/>
        </w:rPr>
        <w:t xml:space="preserve">                     </w:t>
      </w:r>
      <w:r w:rsidRPr="002642A0">
        <w:rPr>
          <w:rFonts w:ascii="Trebuchet MS" w:hAnsi="Trebuchet MS"/>
          <w:b/>
          <w:color w:val="0070C0"/>
          <w:sz w:val="32"/>
          <w:szCs w:val="32"/>
        </w:rPr>
        <w:t xml:space="preserve">                                       </w:t>
      </w:r>
    </w:p>
    <w:p w14:paraId="475BDB57" w14:textId="77777777" w:rsidR="00EA324B" w:rsidRPr="002642A0" w:rsidRDefault="00EA324B" w:rsidP="00B26079">
      <w:pPr>
        <w:pStyle w:val="Ttulo3"/>
        <w:jc w:val="both"/>
        <w:rPr>
          <w:rFonts w:ascii="Trebuchet MS" w:hAnsi="Trebuchet MS"/>
          <w:sz w:val="20"/>
          <w:szCs w:val="20"/>
        </w:rPr>
      </w:pPr>
      <w:r w:rsidRPr="002642A0">
        <w:rPr>
          <w:rFonts w:ascii="Trebuchet MS" w:hAnsi="Trebuchet MS"/>
          <w:sz w:val="20"/>
          <w:szCs w:val="20"/>
        </w:rPr>
        <w:t>A avaliação, incidindo sobre as aprendizagens e competências/ capacidades desenvolvidas definidas no currículo, deverá ter em conta:</w:t>
      </w:r>
    </w:p>
    <w:p w14:paraId="29FA7478" w14:textId="77777777" w:rsidR="00EA324B" w:rsidRPr="002642A0" w:rsidRDefault="00EA324B" w:rsidP="00B26079">
      <w:pPr>
        <w:jc w:val="both"/>
        <w:rPr>
          <w:rStyle w:val="nfase"/>
          <w:rFonts w:ascii="Trebuchet MS" w:hAnsi="Trebuchet MS"/>
          <w:i w:val="0"/>
        </w:rPr>
      </w:pPr>
    </w:p>
    <w:tbl>
      <w:tblPr>
        <w:tblW w:w="4837" w:type="pct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"/>
        <w:gridCol w:w="1872"/>
        <w:gridCol w:w="1695"/>
        <w:gridCol w:w="3020"/>
        <w:gridCol w:w="2880"/>
      </w:tblGrid>
      <w:tr w:rsidR="002642A0" w:rsidRPr="002642A0" w14:paraId="048B8EE4" w14:textId="77777777" w:rsidTr="0009335F">
        <w:trPr>
          <w:trHeight w:val="551"/>
        </w:trPr>
        <w:tc>
          <w:tcPr>
            <w:tcW w:w="1358" w:type="pct"/>
            <w:gridSpan w:val="2"/>
            <w:shd w:val="clear" w:color="auto" w:fill="5F9ED7"/>
          </w:tcPr>
          <w:p w14:paraId="0852ED99" w14:textId="77777777" w:rsidR="00EA324B" w:rsidRPr="002642A0" w:rsidRDefault="00EA324B" w:rsidP="00B61A9C">
            <w:pPr>
              <w:pStyle w:val="Ttulo3"/>
              <w:ind w:left="62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DOMÍNIOS</w:t>
            </w:r>
          </w:p>
        </w:tc>
        <w:tc>
          <w:tcPr>
            <w:tcW w:w="813" w:type="pct"/>
            <w:shd w:val="clear" w:color="auto" w:fill="5F9ED7"/>
            <w:vAlign w:val="center"/>
          </w:tcPr>
          <w:p w14:paraId="7071BD6D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448" w:type="pct"/>
            <w:shd w:val="clear" w:color="auto" w:fill="5F9ED7"/>
          </w:tcPr>
          <w:p w14:paraId="567CFD4D" w14:textId="77777777" w:rsidR="00EA324B" w:rsidRPr="002642A0" w:rsidRDefault="00EA324B" w:rsidP="00B61A9C">
            <w:pPr>
              <w:pStyle w:val="Ttulo3"/>
              <w:ind w:left="49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ITENS E CRITÉRIOS</w:t>
            </w:r>
          </w:p>
        </w:tc>
        <w:tc>
          <w:tcPr>
            <w:tcW w:w="1381" w:type="pct"/>
            <w:shd w:val="clear" w:color="auto" w:fill="5F9ED7"/>
          </w:tcPr>
          <w:p w14:paraId="140E52CF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INSTRUMENTOS</w:t>
            </w:r>
          </w:p>
        </w:tc>
      </w:tr>
      <w:tr w:rsidR="002642A0" w:rsidRPr="002642A0" w14:paraId="59648719" w14:textId="77777777" w:rsidTr="0009335F">
        <w:trPr>
          <w:cantSplit/>
          <w:trHeight w:val="3734"/>
        </w:trPr>
        <w:tc>
          <w:tcPr>
            <w:tcW w:w="460" w:type="pct"/>
            <w:vMerge w:val="restart"/>
            <w:shd w:val="clear" w:color="auto" w:fill="CDE1F3"/>
            <w:textDirection w:val="btLr"/>
          </w:tcPr>
          <w:p w14:paraId="78F58370" w14:textId="77777777" w:rsidR="00EA324B" w:rsidRPr="002642A0" w:rsidRDefault="00EA324B" w:rsidP="00B61A9C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 xml:space="preserve">APRENDER A CONHECER </w:t>
            </w:r>
          </w:p>
          <w:p w14:paraId="7DC04BE1" w14:textId="77777777" w:rsidR="00EA324B" w:rsidRPr="002642A0" w:rsidRDefault="00EA324B" w:rsidP="00B61A9C">
            <w:pPr>
              <w:spacing w:line="240" w:lineRule="auto"/>
              <w:ind w:left="113" w:right="113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APRENDER A FAZER</w:t>
            </w:r>
          </w:p>
        </w:tc>
        <w:tc>
          <w:tcPr>
            <w:tcW w:w="898" w:type="pct"/>
            <w:shd w:val="clear" w:color="auto" w:fill="E7F0F9"/>
            <w:vAlign w:val="center"/>
          </w:tcPr>
          <w:p w14:paraId="552C0207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COMPETÊNCIAS</w:t>
            </w:r>
          </w:p>
          <w:p w14:paraId="1456BA29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MATEMÁTICAS</w:t>
            </w:r>
          </w:p>
        </w:tc>
        <w:tc>
          <w:tcPr>
            <w:tcW w:w="813" w:type="pct"/>
            <w:vAlign w:val="center"/>
          </w:tcPr>
          <w:p w14:paraId="5E3074C9" w14:textId="5AEB785B" w:rsidR="00EA324B" w:rsidRPr="002642A0" w:rsidRDefault="00546005" w:rsidP="00B61A9C">
            <w:pPr>
              <w:spacing w:line="240" w:lineRule="auto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7</w:t>
            </w:r>
            <w:r w:rsidR="00EA324B" w:rsidRPr="002642A0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0%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03FD1E36" w14:textId="77777777" w:rsidR="00EA324B" w:rsidRPr="000F7920" w:rsidRDefault="00EA324B" w:rsidP="000F792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205" w:hanging="205"/>
              <w:contextualSpacing w:val="0"/>
              <w:jc w:val="left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Aquisição e aplicação de conhecimentos e procedimentos matemáticos</w:t>
            </w:r>
            <w:r w:rsidR="00B17F49"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 (</w:t>
            </w: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Resolução de problemas</w:t>
            </w:r>
            <w:r w:rsidR="00B17F49"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; </w:t>
            </w: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Raciocínio matemático</w:t>
            </w:r>
            <w:r w:rsidR="00B17F49"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; </w:t>
            </w: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Comunicação matemática</w:t>
            </w:r>
            <w:r w:rsidR="00B17F49"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207CB345" w14:textId="77777777" w:rsidR="002642A0" w:rsidRPr="002642A0" w:rsidRDefault="002642A0" w:rsidP="000F7920">
            <w:pPr>
              <w:pStyle w:val="Ttulo3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14:paraId="6AF613A3" w14:textId="5A8318B3" w:rsidR="00EA324B" w:rsidRDefault="00EA324B" w:rsidP="000F7920">
            <w:pPr>
              <w:pStyle w:val="Ttulo3"/>
              <w:numPr>
                <w:ilvl w:val="0"/>
                <w:numId w:val="3"/>
              </w:numPr>
              <w:spacing w:after="0" w:line="276" w:lineRule="auto"/>
              <w:ind w:left="100" w:hanging="142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Testes sumativos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0E3CF7">
              <w:rPr>
                <w:rFonts w:ascii="Trebuchet MS" w:hAnsi="Trebuchet MS"/>
                <w:sz w:val="22"/>
                <w:szCs w:val="22"/>
              </w:rPr>
              <w:t>6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>0%</w:t>
            </w:r>
          </w:p>
          <w:p w14:paraId="72576E88" w14:textId="61E9B571" w:rsidR="000E3CF7" w:rsidRPr="000E3CF7" w:rsidRDefault="000E3CF7" w:rsidP="000E3CF7">
            <w:pPr>
              <w:pStyle w:val="PargrafodaLista"/>
              <w:numPr>
                <w:ilvl w:val="0"/>
                <w:numId w:val="3"/>
              </w:numPr>
              <w:ind w:left="182" w:hanging="182"/>
              <w:jc w:val="left"/>
            </w:pP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questões-aula</w:t>
            </w: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 – 10%</w:t>
            </w:r>
          </w:p>
          <w:p w14:paraId="7D5C4F8B" w14:textId="16751A98" w:rsidR="00EA324B" w:rsidRPr="002642A0" w:rsidRDefault="00EA324B" w:rsidP="00546005">
            <w:pPr>
              <w:pStyle w:val="PargrafodaLista"/>
              <w:spacing w:line="276" w:lineRule="auto"/>
              <w:ind w:left="100"/>
              <w:jc w:val="left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</w:tc>
      </w:tr>
      <w:tr w:rsidR="002642A0" w:rsidRPr="002642A0" w14:paraId="2279F785" w14:textId="77777777" w:rsidTr="0009335F">
        <w:trPr>
          <w:cantSplit/>
          <w:trHeight w:val="2217"/>
        </w:trPr>
        <w:tc>
          <w:tcPr>
            <w:tcW w:w="460" w:type="pct"/>
            <w:vMerge/>
            <w:shd w:val="clear" w:color="auto" w:fill="CDE1F3"/>
            <w:textDirection w:val="btLr"/>
          </w:tcPr>
          <w:p w14:paraId="009FB0D0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E7F0F9"/>
            <w:vAlign w:val="center"/>
          </w:tcPr>
          <w:p w14:paraId="094ED02A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PARTICIPAÇÃO</w:t>
            </w:r>
          </w:p>
          <w:p w14:paraId="2F94A25E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NO</w:t>
            </w:r>
          </w:p>
          <w:p w14:paraId="7425BD95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TRABALHO</w:t>
            </w:r>
          </w:p>
        </w:tc>
        <w:tc>
          <w:tcPr>
            <w:tcW w:w="813" w:type="pct"/>
            <w:vAlign w:val="center"/>
          </w:tcPr>
          <w:p w14:paraId="66E705FC" w14:textId="7F4754C6" w:rsidR="00EA324B" w:rsidRPr="002642A0" w:rsidRDefault="00546005" w:rsidP="00B61A9C">
            <w:pPr>
              <w:pStyle w:val="Ttulo3"/>
              <w:spacing w:line="240" w:lineRule="auto"/>
              <w:ind w:left="330" w:hanging="33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EA324B" w:rsidRPr="002642A0">
              <w:rPr>
                <w:rFonts w:ascii="Trebuchet MS" w:hAnsi="Trebuchet MS"/>
                <w:sz w:val="24"/>
                <w:szCs w:val="24"/>
              </w:rPr>
              <w:t>0%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7DD78BA" w14:textId="5FAAC9A8" w:rsidR="00EA324B" w:rsidRPr="000F7920" w:rsidRDefault="00EA324B" w:rsidP="000F7920">
            <w:pPr>
              <w:pStyle w:val="Ttulo3"/>
              <w:numPr>
                <w:ilvl w:val="0"/>
                <w:numId w:val="1"/>
              </w:numPr>
              <w:spacing w:line="276" w:lineRule="auto"/>
              <w:ind w:left="205" w:hanging="142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Empenho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>, qualidade</w:t>
            </w:r>
            <w:r w:rsidRPr="000F7920">
              <w:rPr>
                <w:rFonts w:ascii="Trebuchet MS" w:hAnsi="Trebuchet MS"/>
                <w:sz w:val="22"/>
                <w:szCs w:val="22"/>
              </w:rPr>
              <w:t xml:space="preserve"> e 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>a</w:t>
            </w:r>
            <w:r w:rsidRPr="000F7920">
              <w:rPr>
                <w:rFonts w:ascii="Trebuchet MS" w:hAnsi="Trebuchet MS"/>
                <w:sz w:val="22"/>
                <w:szCs w:val="22"/>
              </w:rPr>
              <w:t xml:space="preserve">utonomia na 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realização das tarefas 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166D4BCB" w14:textId="77777777" w:rsidR="00EA324B" w:rsidRPr="000F7920" w:rsidRDefault="00EA324B" w:rsidP="00B61A9C">
            <w:pPr>
              <w:pStyle w:val="Ttulo3"/>
              <w:spacing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Observação direta</w:t>
            </w:r>
          </w:p>
          <w:p w14:paraId="7A016483" w14:textId="77777777" w:rsidR="00EA324B" w:rsidRPr="000F7920" w:rsidRDefault="00EA324B" w:rsidP="000F7920">
            <w:pPr>
              <w:spacing w:line="240" w:lineRule="auto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2642A0" w:rsidRPr="002642A0" w14:paraId="0ABDB999" w14:textId="77777777" w:rsidTr="0009335F">
        <w:trPr>
          <w:cantSplit/>
          <w:trHeight w:val="3395"/>
        </w:trPr>
        <w:tc>
          <w:tcPr>
            <w:tcW w:w="460" w:type="pct"/>
            <w:shd w:val="clear" w:color="auto" w:fill="CDE1F3"/>
            <w:textDirection w:val="btLr"/>
          </w:tcPr>
          <w:p w14:paraId="3C195B98" w14:textId="77777777" w:rsidR="00EA324B" w:rsidRPr="002642A0" w:rsidRDefault="00EA324B" w:rsidP="00B61A9C">
            <w:pPr>
              <w:spacing w:line="240" w:lineRule="auto"/>
              <w:ind w:left="113" w:right="113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APRENDER A VIVER JUNTOS</w:t>
            </w:r>
          </w:p>
          <w:p w14:paraId="33DBAB7D" w14:textId="77777777" w:rsidR="00EA324B" w:rsidRPr="002642A0" w:rsidRDefault="00EA324B" w:rsidP="00B61A9C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APRENDER A SER</w:t>
            </w:r>
          </w:p>
        </w:tc>
        <w:tc>
          <w:tcPr>
            <w:tcW w:w="898" w:type="pct"/>
            <w:shd w:val="clear" w:color="auto" w:fill="E7F0F9"/>
            <w:vAlign w:val="center"/>
          </w:tcPr>
          <w:p w14:paraId="0D4EA903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VALORES</w:t>
            </w:r>
          </w:p>
          <w:p w14:paraId="1DB6A053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02314787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ATITUDES</w:t>
            </w:r>
          </w:p>
        </w:tc>
        <w:tc>
          <w:tcPr>
            <w:tcW w:w="813" w:type="pct"/>
            <w:vAlign w:val="center"/>
          </w:tcPr>
          <w:p w14:paraId="3791C270" w14:textId="77777777" w:rsidR="00EA324B" w:rsidRPr="002642A0" w:rsidRDefault="00EA324B" w:rsidP="00B61A9C">
            <w:pPr>
              <w:pStyle w:val="Ttulo3"/>
              <w:spacing w:before="240" w:after="0" w:line="276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6DDD0599" w14:textId="77777777" w:rsidR="00EA324B" w:rsidRPr="000F7920" w:rsidRDefault="00307790" w:rsidP="000F7920">
            <w:pPr>
              <w:pStyle w:val="Ttulo3"/>
              <w:numPr>
                <w:ilvl w:val="0"/>
                <w:numId w:val="2"/>
              </w:numPr>
              <w:spacing w:before="240" w:after="0" w:line="276" w:lineRule="auto"/>
              <w:ind w:left="205" w:hanging="140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Pontualidade e assiduidade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>(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>2%)</w:t>
            </w:r>
            <w:r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32CB74A" w14:textId="77777777" w:rsidR="00EA324B" w:rsidRPr="000F7920" w:rsidRDefault="00EA324B" w:rsidP="000F7920">
            <w:pPr>
              <w:pStyle w:val="Ttulo3"/>
              <w:numPr>
                <w:ilvl w:val="0"/>
                <w:numId w:val="2"/>
              </w:numPr>
              <w:spacing w:before="240" w:after="0" w:line="276" w:lineRule="auto"/>
              <w:ind w:left="205" w:hanging="140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Organização e presença dos materiais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>(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>4%)</w:t>
            </w:r>
          </w:p>
          <w:p w14:paraId="758083B2" w14:textId="77777777" w:rsidR="00EA324B" w:rsidRPr="000F7920" w:rsidRDefault="00EA324B" w:rsidP="000F7920">
            <w:pPr>
              <w:pStyle w:val="Ttulo3"/>
              <w:numPr>
                <w:ilvl w:val="0"/>
                <w:numId w:val="2"/>
              </w:numPr>
              <w:spacing w:before="240" w:after="0" w:line="276" w:lineRule="auto"/>
              <w:ind w:left="205" w:hanging="140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Cu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mprimento de normas de conduta 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>(4%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5E49407E" w14:textId="77777777" w:rsidR="00EA324B" w:rsidRPr="000F7920" w:rsidRDefault="00EA324B" w:rsidP="00B61A9C">
            <w:pPr>
              <w:pStyle w:val="Ttulo3"/>
              <w:spacing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Observação direta</w:t>
            </w:r>
          </w:p>
          <w:p w14:paraId="3B3C134A" w14:textId="77777777" w:rsidR="00EA324B" w:rsidRPr="000F7920" w:rsidRDefault="00EA324B" w:rsidP="00B61A9C">
            <w:p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  <w:p w14:paraId="0ABCDED8" w14:textId="77777777" w:rsidR="00EA324B" w:rsidRPr="000F7920" w:rsidRDefault="00EA324B" w:rsidP="00B61A9C">
            <w:pPr>
              <w:spacing w:line="240" w:lineRule="auto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</w:tbl>
    <w:p w14:paraId="2B85CDBE" w14:textId="77777777" w:rsidR="00EA324B" w:rsidRPr="00BE34FA" w:rsidRDefault="00EA324B" w:rsidP="00EA324B">
      <w:pPr>
        <w:pStyle w:val="Ttulo3"/>
        <w:spacing w:after="0"/>
        <w:jc w:val="center"/>
        <w:rPr>
          <w:rFonts w:ascii="Trebuchet MS" w:hAnsi="Trebuchet MS"/>
          <w:b/>
        </w:rPr>
      </w:pPr>
      <w:r w:rsidRPr="00BE34FA">
        <w:rPr>
          <w:rFonts w:ascii="Trebuchet MS" w:hAnsi="Trebuchet MS"/>
          <w:b/>
        </w:rPr>
        <w:lastRenderedPageBreak/>
        <w:t>Nota Interna (ponderada) em cada período</w:t>
      </w:r>
    </w:p>
    <w:p w14:paraId="4732BD7A" w14:textId="77777777" w:rsidR="003D5607" w:rsidRPr="00BE34FA" w:rsidRDefault="003D5607" w:rsidP="003D5607"/>
    <w:tbl>
      <w:tblPr>
        <w:tblW w:w="0" w:type="auto"/>
        <w:tblInd w:w="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6"/>
      </w:tblGrid>
      <w:tr w:rsidR="00EA324B" w:rsidRPr="002642A0" w14:paraId="734C5B62" w14:textId="77777777" w:rsidTr="00B61A9C">
        <w:trPr>
          <w:trHeight w:val="436"/>
        </w:trPr>
        <w:tc>
          <w:tcPr>
            <w:tcW w:w="7306" w:type="dxa"/>
          </w:tcPr>
          <w:p w14:paraId="009BC7CB" w14:textId="513049B4" w:rsidR="00EA324B" w:rsidRPr="002642A0" w:rsidRDefault="00307790" w:rsidP="00B61A9C">
            <w:pPr>
              <w:rPr>
                <w:rFonts w:ascii="Trebuchet MS" w:hAnsi="Trebuchet MS"/>
                <w:b w:val="0"/>
              </w:rPr>
            </w:pPr>
            <w:r w:rsidRPr="002642A0">
              <w:rPr>
                <w:rFonts w:ascii="Trebuchet MS" w:hAnsi="Trebuchet MS"/>
                <w:b w:val="0"/>
              </w:rPr>
              <w:t>NI = 0,</w:t>
            </w:r>
            <w:r w:rsidR="00546005">
              <w:rPr>
                <w:rFonts w:ascii="Trebuchet MS" w:hAnsi="Trebuchet MS"/>
                <w:b w:val="0"/>
              </w:rPr>
              <w:t>7</w:t>
            </w:r>
            <w:r w:rsidRPr="002642A0">
              <w:rPr>
                <w:rFonts w:ascii="Trebuchet MS" w:hAnsi="Trebuchet MS"/>
                <w:b w:val="0"/>
              </w:rPr>
              <w:t>0 CM + 0,</w:t>
            </w:r>
            <w:r w:rsidR="00546005">
              <w:rPr>
                <w:rFonts w:ascii="Trebuchet MS" w:hAnsi="Trebuchet MS"/>
                <w:b w:val="0"/>
              </w:rPr>
              <w:t>2</w:t>
            </w:r>
            <w:r w:rsidR="00EA324B" w:rsidRPr="002642A0">
              <w:rPr>
                <w:rFonts w:ascii="Trebuchet MS" w:hAnsi="Trebuchet MS"/>
                <w:b w:val="0"/>
              </w:rPr>
              <w:t>0 PT + 0,10 AV</w:t>
            </w:r>
          </w:p>
        </w:tc>
      </w:tr>
    </w:tbl>
    <w:p w14:paraId="535AB7FC" w14:textId="77777777" w:rsidR="00EA324B" w:rsidRPr="002642A0" w:rsidRDefault="00EA324B" w:rsidP="00EA324B">
      <w:pPr>
        <w:rPr>
          <w:rFonts w:ascii="Trebuchet MS" w:hAnsi="Trebuchet MS"/>
        </w:rPr>
      </w:pPr>
    </w:p>
    <w:p w14:paraId="5A512DD0" w14:textId="77777777" w:rsidR="00EA324B" w:rsidRPr="002642A0" w:rsidRDefault="00EA324B" w:rsidP="00EA324B">
      <w:pPr>
        <w:pStyle w:val="Ttulo3"/>
        <w:spacing w:after="0"/>
        <w:jc w:val="right"/>
        <w:rPr>
          <w:rFonts w:ascii="Trebuchet MS" w:hAnsi="Trebuchet MS"/>
          <w:b/>
          <w:color w:val="0070C0"/>
          <w:sz w:val="16"/>
          <w:szCs w:val="16"/>
        </w:rPr>
      </w:pPr>
      <w:r w:rsidRPr="002642A0">
        <w:rPr>
          <w:rFonts w:ascii="Trebuchet MS" w:hAnsi="Trebuchet MS"/>
          <w:b/>
          <w:color w:val="0070C0"/>
          <w:sz w:val="32"/>
          <w:szCs w:val="32"/>
        </w:rPr>
        <w:t xml:space="preserve">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1"/>
      </w:tblGrid>
      <w:tr w:rsidR="00EA324B" w:rsidRPr="003D5607" w14:paraId="0884F3DE" w14:textId="77777777" w:rsidTr="003D5607">
        <w:trPr>
          <w:trHeight w:val="11992"/>
        </w:trPr>
        <w:tc>
          <w:tcPr>
            <w:tcW w:w="10221" w:type="dxa"/>
          </w:tcPr>
          <w:p w14:paraId="77577AA5" w14:textId="0BFC0CBA" w:rsidR="003D5607" w:rsidRPr="000F7920" w:rsidRDefault="00EA324B" w:rsidP="00B61A9C">
            <w:pPr>
              <w:pBdr>
                <w:top w:val="single" w:sz="18" w:space="1" w:color="6CDB45"/>
                <w:left w:val="single" w:sz="18" w:space="4" w:color="6CDB45"/>
                <w:bottom w:val="single" w:sz="18" w:space="1" w:color="6CDB45"/>
                <w:right w:val="single" w:sz="18" w:space="4" w:color="6CDB45"/>
              </w:pBdr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66E0B"/>
                <w:position w:val="-16"/>
                <w:sz w:val="24"/>
                <w:szCs w:val="24"/>
              </w:rPr>
              <w:object w:dxaOrig="520" w:dyaOrig="400" w14:anchorId="1BFE1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2.8pt" o:ole="">
                  <v:imagedata r:id="rId9" o:title=""/>
                </v:shape>
                <o:OLEObject Type="Embed" ProgID="Equation.DSMT4" ShapeID="_x0000_i1025" DrawAspect="Content" ObjectID="_1692700959" r:id="rId10"/>
              </w:object>
            </w:r>
            <w:r w:rsidRPr="003D5607">
              <w:rPr>
                <w:rFonts w:ascii="Trebuchet MS" w:hAnsi="Trebuchet MS"/>
                <w:color w:val="066E0B"/>
                <w:sz w:val="24"/>
                <w:szCs w:val="24"/>
              </w:rPr>
              <w:t xml:space="preserve">Classificação a atribuir no final do 1º Período 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=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7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>x (</w:t>
            </w:r>
            <w:r w:rsidRPr="003D5607">
              <w:rPr>
                <w:rFonts w:ascii="Trebuchet MS" w:hAnsi="Trebuchet MS"/>
                <w:b w:val="0"/>
                <w:color w:val="002060"/>
                <w:sz w:val="24"/>
                <w:szCs w:val="24"/>
              </w:rPr>
              <w:t>Competências/capacidades desenvolvidas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 Matemáticas) +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2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(Participação no Trabalho.) + </w:t>
            </w:r>
            <w:r w:rsidRPr="003D5607">
              <w:rPr>
                <w:rFonts w:ascii="Trebuchet MS" w:hAnsi="Trebuchet MS"/>
                <w:color w:val="17365D"/>
                <w:sz w:val="24"/>
                <w:szCs w:val="24"/>
              </w:rPr>
              <w:t>0,1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(Valores e Atitudes)      </w:t>
            </w:r>
          </w:p>
          <w:p w14:paraId="72091655" w14:textId="77777777" w:rsidR="00EA324B" w:rsidRPr="003D5607" w:rsidRDefault="00EA324B" w:rsidP="00B61A9C">
            <w:pPr>
              <w:pBdr>
                <w:top w:val="single" w:sz="18" w:space="1" w:color="6CDB45"/>
                <w:left w:val="single" w:sz="18" w:space="4" w:color="6CDB45"/>
                <w:bottom w:val="single" w:sz="18" w:space="1" w:color="6CDB45"/>
                <w:right w:val="single" w:sz="18" w:space="4" w:color="6CDB45"/>
              </w:pBdr>
              <w:jc w:val="both"/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</w:pP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  <w:vertAlign w:val="subscript"/>
              </w:rPr>
              <w:t>1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= 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>1</w:t>
            </w:r>
          </w:p>
          <w:p w14:paraId="61AAA799" w14:textId="77777777" w:rsidR="00EA324B" w:rsidRPr="003D5607" w:rsidRDefault="00EA324B" w:rsidP="00B61A9C">
            <w:pPr>
              <w:pBdr>
                <w:top w:val="single" w:sz="18" w:space="1" w:color="6CDB45"/>
                <w:left w:val="single" w:sz="18" w:space="4" w:color="6CDB45"/>
                <w:bottom w:val="single" w:sz="18" w:space="1" w:color="6CDB45"/>
                <w:right w:val="single" w:sz="18" w:space="4" w:color="6CDB45"/>
              </w:pBdr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 xml:space="preserve">1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 xml:space="preserve">= </w:t>
            </w:r>
            <w:r w:rsidRPr="003D5607">
              <w:rPr>
                <w:rFonts w:ascii="Trebuchet MS" w:hAnsi="Trebuchet MS"/>
                <w:sz w:val="24"/>
                <w:szCs w:val="24"/>
              </w:rPr>
              <w:t>Nota interna do 1º período</w:t>
            </w:r>
          </w:p>
          <w:p w14:paraId="6AEC8800" w14:textId="77777777" w:rsidR="00EA324B" w:rsidRPr="003D5607" w:rsidRDefault="00EA324B" w:rsidP="00B61A9C">
            <w:pPr>
              <w:spacing w:after="0" w:line="240" w:lineRule="auto"/>
              <w:jc w:val="both"/>
              <w:rPr>
                <w:rFonts w:ascii="Trebuchet MS" w:hAnsi="Trebuchet MS"/>
                <w:color w:val="0070C0"/>
                <w:sz w:val="24"/>
                <w:szCs w:val="24"/>
              </w:rPr>
            </w:pPr>
          </w:p>
          <w:p w14:paraId="0F2A45AA" w14:textId="3950D982" w:rsidR="003D5607" w:rsidRPr="000F7920" w:rsidRDefault="00EA324B" w:rsidP="00B61A9C">
            <w:pPr>
              <w:pBdr>
                <w:top w:val="single" w:sz="18" w:space="1" w:color="800000"/>
                <w:left w:val="single" w:sz="18" w:space="4" w:color="800000"/>
                <w:bottom w:val="single" w:sz="18" w:space="1" w:color="800000"/>
                <w:right w:val="single" w:sz="18" w:space="4" w:color="800000"/>
              </w:pBdr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66E0B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  <w:vertAlign w:val="subscript"/>
              </w:rPr>
              <w:t xml:space="preserve">2 </w:t>
            </w:r>
            <w:r w:rsidRPr="003D5607">
              <w:rPr>
                <w:rFonts w:ascii="Trebuchet MS" w:hAnsi="Trebuchet MS"/>
                <w:b w:val="0"/>
                <w:color w:val="C0504D"/>
                <w:sz w:val="24"/>
                <w:szCs w:val="24"/>
              </w:rPr>
              <w:t>=</w:t>
            </w:r>
            <w:r w:rsidRPr="003D5607">
              <w:rPr>
                <w:rFonts w:ascii="Trebuchet MS" w:hAnsi="Trebuchet MS"/>
                <w:b w:val="0"/>
                <w:color w:val="800000"/>
                <w:sz w:val="24"/>
                <w:szCs w:val="24"/>
              </w:rPr>
              <w:t>Classificação</w:t>
            </w:r>
            <w:r w:rsidRPr="003D5607">
              <w:rPr>
                <w:rFonts w:ascii="Trebuchet MS" w:hAnsi="Trebuchet MS"/>
                <w:color w:val="800000"/>
                <w:sz w:val="24"/>
                <w:szCs w:val="24"/>
              </w:rPr>
              <w:t xml:space="preserve"> a atribuir no final do 2º Período</w:t>
            </w:r>
            <w:r w:rsidRPr="003D5607">
              <w:rPr>
                <w:rFonts w:ascii="Trebuchet MS" w:hAnsi="Trebuchet MS"/>
                <w:color w:val="066E0B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=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7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>x (</w:t>
            </w:r>
            <w:r w:rsidRPr="003D5607">
              <w:rPr>
                <w:rFonts w:ascii="Trebuchet MS" w:hAnsi="Trebuchet MS"/>
                <w:b w:val="0"/>
                <w:color w:val="002060"/>
                <w:sz w:val="24"/>
                <w:szCs w:val="24"/>
              </w:rPr>
              <w:t>Competências/capacidades desenvolvidas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 Matemáticas) +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2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(Participação no Trabalho.) + </w:t>
            </w:r>
            <w:r w:rsidRPr="003D5607">
              <w:rPr>
                <w:rFonts w:ascii="Trebuchet MS" w:hAnsi="Trebuchet MS"/>
                <w:color w:val="17365D"/>
                <w:sz w:val="24"/>
                <w:szCs w:val="24"/>
              </w:rPr>
              <w:t>0,1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(Valores e Atitudes)    </w:t>
            </w:r>
          </w:p>
          <w:p w14:paraId="63BF4054" w14:textId="77777777" w:rsidR="00EA324B" w:rsidRPr="003D5607" w:rsidRDefault="00EA324B" w:rsidP="00B61A9C">
            <w:pPr>
              <w:pBdr>
                <w:top w:val="single" w:sz="18" w:space="1" w:color="800000"/>
                <w:left w:val="single" w:sz="18" w:space="4" w:color="800000"/>
                <w:bottom w:val="single" w:sz="18" w:space="1" w:color="800000"/>
                <w:right w:val="single" w:sz="18" w:space="4" w:color="800000"/>
              </w:pBdr>
              <w:jc w:val="both"/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</w:pP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  <w:vertAlign w:val="subscript"/>
              </w:rPr>
              <w:t>2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 xml:space="preserve">= 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>0,30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  <w:vertAlign w:val="subscript"/>
              </w:rPr>
              <w:t>1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+0,70 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>2</w:t>
            </w:r>
          </w:p>
          <w:p w14:paraId="3B13D1D9" w14:textId="77777777" w:rsidR="00EA324B" w:rsidRPr="003D5607" w:rsidRDefault="00EA324B" w:rsidP="00B61A9C">
            <w:pPr>
              <w:pBdr>
                <w:top w:val="single" w:sz="18" w:space="1" w:color="800000"/>
                <w:left w:val="single" w:sz="18" w:space="4" w:color="800000"/>
                <w:bottom w:val="single" w:sz="18" w:space="1" w:color="800000"/>
                <w:right w:val="single" w:sz="18" w:space="4" w:color="800000"/>
              </w:pBd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 xml:space="preserve">2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 xml:space="preserve">= </w:t>
            </w:r>
            <w:r w:rsidRPr="003D5607">
              <w:rPr>
                <w:rFonts w:ascii="Trebuchet MS" w:hAnsi="Trebuchet MS"/>
                <w:sz w:val="24"/>
                <w:szCs w:val="24"/>
              </w:rPr>
              <w:t>Nota interna do 2º Período</w:t>
            </w:r>
          </w:p>
          <w:p w14:paraId="02664AED" w14:textId="77777777" w:rsidR="00EA324B" w:rsidRPr="003D5607" w:rsidRDefault="00EA324B" w:rsidP="00B61A9C">
            <w:pPr>
              <w:pStyle w:val="Ttulo3"/>
              <w:keepNext w:val="0"/>
              <w:spacing w:after="0" w:line="240" w:lineRule="auto"/>
              <w:ind w:left="0"/>
              <w:jc w:val="both"/>
              <w:rPr>
                <w:rFonts w:ascii="Trebuchet MS" w:hAnsi="Trebuchet MS"/>
                <w:b/>
                <w:color w:val="17365D"/>
                <w:sz w:val="24"/>
                <w:szCs w:val="24"/>
              </w:rPr>
            </w:pPr>
          </w:p>
          <w:p w14:paraId="29551874" w14:textId="0EC3DF1D" w:rsid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66E0B"/>
                <w:position w:val="-12"/>
                <w:sz w:val="24"/>
                <w:szCs w:val="24"/>
              </w:rPr>
              <w:object w:dxaOrig="520" w:dyaOrig="360" w14:anchorId="7F023231">
                <v:shape id="_x0000_i1026" type="#_x0000_t75" style="width:30pt;height:20.4pt" o:ole="">
                  <v:imagedata r:id="rId11" o:title=""/>
                </v:shape>
                <o:OLEObject Type="Embed" ProgID="Equation.DSMT4" ShapeID="_x0000_i1026" DrawAspect="Content" ObjectID="_1692700960" r:id="rId12"/>
              </w:object>
            </w:r>
            <w:r w:rsidRPr="003D5607">
              <w:rPr>
                <w:rFonts w:ascii="Trebuchet MS" w:hAnsi="Trebuchet MS"/>
                <w:color w:val="800080"/>
                <w:sz w:val="24"/>
                <w:szCs w:val="24"/>
              </w:rPr>
              <w:t>Classificação do 3º Período</w:t>
            </w:r>
            <w:r w:rsidRPr="003D5607">
              <w:rPr>
                <w:rFonts w:ascii="Trebuchet MS" w:hAnsi="Trebuchet MS"/>
                <w:color w:val="FF990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=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7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>x (</w:t>
            </w:r>
            <w:r w:rsidRPr="003D5607">
              <w:rPr>
                <w:rFonts w:ascii="Trebuchet MS" w:hAnsi="Trebuchet MS"/>
                <w:b w:val="0"/>
                <w:color w:val="002060"/>
                <w:sz w:val="24"/>
                <w:szCs w:val="24"/>
              </w:rPr>
              <w:t>Competências/capacidades desenvolvidas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 Matemáticas) +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2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(Participação no Trabalho.) + </w:t>
            </w:r>
            <w:r w:rsidRPr="003D5607">
              <w:rPr>
                <w:rFonts w:ascii="Trebuchet MS" w:hAnsi="Trebuchet MS"/>
                <w:color w:val="17365D"/>
                <w:sz w:val="24"/>
                <w:szCs w:val="24"/>
              </w:rPr>
              <w:t>0,1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(Valores e Atitudes)   </w:t>
            </w:r>
          </w:p>
          <w:p w14:paraId="4097D004" w14:textId="77777777" w:rsidR="003D5607" w:rsidRDefault="003D5607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</w:p>
          <w:p w14:paraId="1B140AF0" w14:textId="77777777" w:rsidR="00EA324B" w:rsidRP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</w:pPr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</w:rPr>
              <w:t>C</w:t>
            </w:r>
            <w:proofErr w:type="gramStart"/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  <w:vertAlign w:val="subscript"/>
              </w:rPr>
              <w:t xml:space="preserve">3  </w:t>
            </w:r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</w:rPr>
              <w:t>=</w:t>
            </w:r>
            <w:proofErr w:type="gramEnd"/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C0504D"/>
                <w:sz w:val="24"/>
                <w:szCs w:val="24"/>
              </w:rPr>
              <w:t>0,60 C</w:t>
            </w:r>
            <w:r w:rsidRPr="003D5607">
              <w:rPr>
                <w:rFonts w:ascii="Trebuchet MS" w:hAnsi="Trebuchet MS"/>
                <w:b w:val="0"/>
                <w:color w:val="C0504D"/>
                <w:sz w:val="24"/>
                <w:szCs w:val="24"/>
                <w:vertAlign w:val="subscript"/>
              </w:rPr>
              <w:t>2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+ 0,40 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>3</w:t>
            </w:r>
          </w:p>
          <w:p w14:paraId="6AF458B9" w14:textId="77777777" w:rsidR="00EA324B" w:rsidRP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5607">
              <w:rPr>
                <w:rFonts w:ascii="Trebuchet MS" w:hAnsi="Trebuchet MS"/>
                <w:sz w:val="24"/>
                <w:szCs w:val="24"/>
              </w:rPr>
              <w:t>NI</w:t>
            </w:r>
            <w:proofErr w:type="gramStart"/>
            <w:r w:rsidRPr="003D5607">
              <w:rPr>
                <w:rFonts w:ascii="Trebuchet MS" w:hAnsi="Trebuchet MS"/>
                <w:sz w:val="24"/>
                <w:szCs w:val="24"/>
                <w:vertAlign w:val="subscript"/>
              </w:rPr>
              <w:t xml:space="preserve">3 </w:t>
            </w:r>
            <w:r w:rsidRPr="003D5607">
              <w:rPr>
                <w:rFonts w:ascii="Trebuchet MS" w:hAnsi="Trebuchet MS"/>
                <w:sz w:val="24"/>
                <w:szCs w:val="24"/>
              </w:rPr>
              <w:t xml:space="preserve"> =</w:t>
            </w:r>
            <w:proofErr w:type="gramEnd"/>
            <w:r w:rsidRPr="003D5607">
              <w:rPr>
                <w:rFonts w:ascii="Trebuchet MS" w:hAnsi="Trebuchet MS"/>
                <w:sz w:val="24"/>
                <w:szCs w:val="24"/>
              </w:rPr>
              <w:t xml:space="preserve"> Nota interna do 3º Período</w:t>
            </w:r>
          </w:p>
          <w:p w14:paraId="3AFCB29C" w14:textId="77777777" w:rsidR="00EA324B" w:rsidRP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070C0"/>
                <w:position w:val="-84"/>
                <w:sz w:val="24"/>
                <w:szCs w:val="24"/>
              </w:rPr>
              <w:object w:dxaOrig="7780" w:dyaOrig="1760" w14:anchorId="124C6E60">
                <v:shape id="_x0000_i1027" type="#_x0000_t75" style="width:392.4pt;height:59.4pt" o:ole="">
                  <v:imagedata r:id="rId13" o:title=""/>
                </v:shape>
                <o:OLEObject Type="Embed" ProgID="Equation.DSMT4" ShapeID="_x0000_i1027" DrawAspect="Content" ObjectID="_1692700961" r:id="rId14"/>
              </w:object>
            </w:r>
          </w:p>
          <w:p w14:paraId="0B5CD8D3" w14:textId="77777777" w:rsidR="00EA324B" w:rsidRPr="00BE34FA" w:rsidRDefault="00EA324B" w:rsidP="00B61A9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E34FA">
              <w:rPr>
                <w:rFonts w:ascii="Trebuchet MS" w:hAnsi="Trebuchet MS"/>
                <w:sz w:val="24"/>
                <w:szCs w:val="24"/>
              </w:rPr>
              <w:t>Em cada período, a classificação final (aproximada às unidades) é convertida no respetivo nível de acordo com a seguinte tabela:</w:t>
            </w:r>
          </w:p>
          <w:tbl>
            <w:tblPr>
              <w:tblpPr w:leftFromText="141" w:rightFromText="141" w:vertAnchor="text" w:horzAnchor="margin" w:tblpY="136"/>
              <w:tblOverlap w:val="never"/>
              <w:tblW w:w="1005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3"/>
              <w:gridCol w:w="1405"/>
              <w:gridCol w:w="1592"/>
              <w:gridCol w:w="1559"/>
              <w:gridCol w:w="1560"/>
              <w:gridCol w:w="1701"/>
            </w:tblGrid>
            <w:tr w:rsidR="00EA324B" w:rsidRPr="003D5607" w14:paraId="7205F925" w14:textId="77777777" w:rsidTr="00CA28DE">
              <w:tc>
                <w:tcPr>
                  <w:tcW w:w="2233" w:type="dxa"/>
                  <w:vAlign w:val="center"/>
                </w:tcPr>
                <w:p w14:paraId="03F6DB71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Classificação final</w:t>
                  </w:r>
                </w:p>
              </w:tc>
              <w:tc>
                <w:tcPr>
                  <w:tcW w:w="1405" w:type="dxa"/>
                  <w:vAlign w:val="center"/>
                </w:tcPr>
                <w:p w14:paraId="304D27CA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19%</w:t>
                  </w:r>
                </w:p>
              </w:tc>
              <w:tc>
                <w:tcPr>
                  <w:tcW w:w="1592" w:type="dxa"/>
                  <w:vAlign w:val="center"/>
                </w:tcPr>
                <w:p w14:paraId="1AFC2A88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20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49%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F85515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50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69%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E4F0E1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70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89%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F9B0F1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90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100%</w:t>
                  </w:r>
                </w:p>
              </w:tc>
            </w:tr>
            <w:tr w:rsidR="00EA324B" w:rsidRPr="003D5607" w14:paraId="02BD5E5F" w14:textId="77777777" w:rsidTr="00CA28DE">
              <w:tc>
                <w:tcPr>
                  <w:tcW w:w="2233" w:type="dxa"/>
                  <w:vAlign w:val="center"/>
                </w:tcPr>
                <w:p w14:paraId="6A33FA59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Nível a atribuir</w:t>
                  </w:r>
                </w:p>
              </w:tc>
              <w:tc>
                <w:tcPr>
                  <w:tcW w:w="1405" w:type="dxa"/>
                  <w:vAlign w:val="center"/>
                </w:tcPr>
                <w:p w14:paraId="6718168D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2" w:type="dxa"/>
                  <w:vAlign w:val="center"/>
                </w:tcPr>
                <w:p w14:paraId="2226007B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ED3FAF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76B0DD9C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329CFC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5DA0880" w14:textId="77777777" w:rsidR="00EA324B" w:rsidRPr="003D5607" w:rsidRDefault="00EA324B" w:rsidP="00B61A9C">
            <w:pPr>
              <w:spacing w:after="0" w:line="240" w:lineRule="auto"/>
              <w:jc w:val="both"/>
              <w:rPr>
                <w:rFonts w:ascii="Trebuchet MS" w:hAnsi="Trebuchet MS"/>
                <w:color w:val="0070C0"/>
                <w:sz w:val="24"/>
                <w:szCs w:val="24"/>
              </w:rPr>
            </w:pPr>
          </w:p>
        </w:tc>
      </w:tr>
    </w:tbl>
    <w:p w14:paraId="6F8C3C33" w14:textId="77777777" w:rsidR="00EA324B" w:rsidRPr="003D5607" w:rsidRDefault="00EA324B" w:rsidP="003D5607">
      <w:pPr>
        <w:rPr>
          <w:rFonts w:ascii="Trebuchet MS" w:hAnsi="Trebuchet MS"/>
          <w:sz w:val="22"/>
          <w:szCs w:val="22"/>
        </w:rPr>
      </w:pPr>
      <w:r w:rsidRPr="002642A0">
        <w:rPr>
          <w:rFonts w:ascii="Trebuchet MS" w:hAnsi="Trebuchet MS"/>
          <w:sz w:val="22"/>
          <w:szCs w:val="22"/>
        </w:rPr>
        <w:t xml:space="preserve"> </w:t>
      </w:r>
    </w:p>
    <w:sectPr w:rsidR="00EA324B" w:rsidRPr="003D5607" w:rsidSect="00B26079">
      <w:headerReference w:type="default" r:id="rId15"/>
      <w:footerReference w:type="even" r:id="rId16"/>
      <w:footerReference w:type="default" r:id="rId17"/>
      <w:pgSz w:w="11907" w:h="16840" w:code="9"/>
      <w:pgMar w:top="720" w:right="708" w:bottom="0" w:left="561" w:header="397" w:footer="1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69D1" w14:textId="77777777" w:rsidR="003C5713" w:rsidRDefault="003C5713">
      <w:pPr>
        <w:spacing w:after="0" w:line="240" w:lineRule="auto"/>
      </w:pPr>
      <w:r>
        <w:separator/>
      </w:r>
    </w:p>
  </w:endnote>
  <w:endnote w:type="continuationSeparator" w:id="0">
    <w:p w14:paraId="48E1CCA9" w14:textId="77777777" w:rsidR="003C5713" w:rsidRDefault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349" w14:textId="77777777" w:rsidR="00D77975" w:rsidRDefault="00A65F76" w:rsidP="00D779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73A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F150E0" w14:textId="77777777" w:rsidR="00D77975" w:rsidRDefault="00CA28DE" w:rsidP="00D779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EA29" w14:textId="77777777" w:rsidR="00D77975" w:rsidRPr="003D5607" w:rsidRDefault="00A65F76">
    <w:pPr>
      <w:pStyle w:val="Rodap"/>
      <w:rPr>
        <w:rFonts w:ascii="Trebuchet MS" w:hAnsi="Trebuchet MS"/>
        <w:sz w:val="16"/>
        <w:szCs w:val="16"/>
      </w:rPr>
    </w:pPr>
    <w:r w:rsidRPr="003D5607">
      <w:rPr>
        <w:rFonts w:ascii="Trebuchet MS" w:hAnsi="Trebuchet MS"/>
        <w:sz w:val="16"/>
        <w:szCs w:val="16"/>
      </w:rPr>
      <w:fldChar w:fldCharType="begin"/>
    </w:r>
    <w:r w:rsidRPr="003D5607">
      <w:rPr>
        <w:rFonts w:ascii="Trebuchet MS" w:hAnsi="Trebuchet MS"/>
        <w:sz w:val="16"/>
        <w:szCs w:val="16"/>
      </w:rPr>
      <w:instrText xml:space="preserve"> PAGE   \* MERGEFORMAT </w:instrText>
    </w:r>
    <w:r w:rsidRPr="003D5607">
      <w:rPr>
        <w:rFonts w:ascii="Trebuchet MS" w:hAnsi="Trebuchet MS"/>
        <w:sz w:val="16"/>
        <w:szCs w:val="16"/>
      </w:rPr>
      <w:fldChar w:fldCharType="separate"/>
    </w:r>
    <w:r w:rsidR="00B973AE">
      <w:rPr>
        <w:rFonts w:ascii="Trebuchet MS" w:hAnsi="Trebuchet MS"/>
        <w:noProof/>
        <w:sz w:val="16"/>
        <w:szCs w:val="16"/>
      </w:rPr>
      <w:t>2</w:t>
    </w:r>
    <w:r w:rsidRPr="003D5607">
      <w:rPr>
        <w:rFonts w:ascii="Trebuchet MS" w:hAnsi="Trebuchet MS"/>
        <w:sz w:val="16"/>
        <w:szCs w:val="16"/>
      </w:rPr>
      <w:fldChar w:fldCharType="end"/>
    </w:r>
    <w:r w:rsidR="003D5607">
      <w:rPr>
        <w:rFonts w:ascii="Trebuchet MS" w:hAnsi="Trebuchet MS"/>
        <w:sz w:val="16"/>
        <w:szCs w:val="16"/>
      </w:rPr>
      <w:t>/2</w:t>
    </w:r>
  </w:p>
  <w:p w14:paraId="7A3315C9" w14:textId="77777777" w:rsidR="00D77975" w:rsidRDefault="00CA28DE" w:rsidP="00D7797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13FF" w14:textId="77777777" w:rsidR="003C5713" w:rsidRDefault="003C5713">
      <w:pPr>
        <w:spacing w:after="0" w:line="240" w:lineRule="auto"/>
      </w:pPr>
      <w:r>
        <w:separator/>
      </w:r>
    </w:p>
  </w:footnote>
  <w:footnote w:type="continuationSeparator" w:id="0">
    <w:p w14:paraId="383BE263" w14:textId="77777777" w:rsidR="003C5713" w:rsidRDefault="003C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89B" w14:textId="77777777" w:rsidR="009C4DF4" w:rsidRDefault="009C4DF4">
    <w:pPr>
      <w:pStyle w:val="Cabealho"/>
    </w:pPr>
    <w:r w:rsidRPr="00F0472A">
      <w:rPr>
        <w:rFonts w:ascii="Calibri" w:hAnsi="Calibri" w:cs="Times New Roman"/>
        <w:i/>
        <w:noProof/>
        <w:color w:val="000000"/>
        <w:w w:val="98"/>
        <w:sz w:val="22"/>
        <w:szCs w:val="24"/>
      </w:rPr>
      <w:drawing>
        <wp:anchor distT="0" distB="0" distL="114300" distR="114300" simplePos="0" relativeHeight="251659264" behindDoc="1" locked="0" layoutInCell="1" allowOverlap="1" wp14:anchorId="1B7A081F" wp14:editId="33965CC3">
          <wp:simplePos x="0" y="0"/>
          <wp:positionH relativeFrom="column">
            <wp:posOffset>-95250</wp:posOffset>
          </wp:positionH>
          <wp:positionV relativeFrom="paragraph">
            <wp:posOffset>-142875</wp:posOffset>
          </wp:positionV>
          <wp:extent cx="1028700" cy="514350"/>
          <wp:effectExtent l="0" t="0" r="0" b="0"/>
          <wp:wrapThrough wrapText="bothSides">
            <wp:wrapPolygon edited="0">
              <wp:start x="0" y="0"/>
              <wp:lineTo x="0" y="20800"/>
              <wp:lineTo x="21200" y="20800"/>
              <wp:lineTo x="2120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8AD"/>
    <w:multiLevelType w:val="hybridMultilevel"/>
    <w:tmpl w:val="B48C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492"/>
    <w:multiLevelType w:val="hybridMultilevel"/>
    <w:tmpl w:val="AE90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580B"/>
    <w:multiLevelType w:val="hybridMultilevel"/>
    <w:tmpl w:val="F37E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0D84"/>
    <w:multiLevelType w:val="hybridMultilevel"/>
    <w:tmpl w:val="3E6E960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4B"/>
    <w:rsid w:val="0009335F"/>
    <w:rsid w:val="000E3CF7"/>
    <w:rsid w:val="000F7920"/>
    <w:rsid w:val="00201092"/>
    <w:rsid w:val="002428B0"/>
    <w:rsid w:val="002642A0"/>
    <w:rsid w:val="00266DF1"/>
    <w:rsid w:val="002D0A4D"/>
    <w:rsid w:val="002F705C"/>
    <w:rsid w:val="00307790"/>
    <w:rsid w:val="003C5713"/>
    <w:rsid w:val="003D5607"/>
    <w:rsid w:val="00546005"/>
    <w:rsid w:val="007B2E65"/>
    <w:rsid w:val="008237FB"/>
    <w:rsid w:val="0084298A"/>
    <w:rsid w:val="00876BD5"/>
    <w:rsid w:val="008B63FC"/>
    <w:rsid w:val="009426DC"/>
    <w:rsid w:val="009C4DF4"/>
    <w:rsid w:val="009F6A00"/>
    <w:rsid w:val="00A32F36"/>
    <w:rsid w:val="00A65F76"/>
    <w:rsid w:val="00B17F49"/>
    <w:rsid w:val="00B26079"/>
    <w:rsid w:val="00B62567"/>
    <w:rsid w:val="00B94B73"/>
    <w:rsid w:val="00B973AE"/>
    <w:rsid w:val="00BE34FA"/>
    <w:rsid w:val="00CA28DE"/>
    <w:rsid w:val="00E262D0"/>
    <w:rsid w:val="00E310C0"/>
    <w:rsid w:val="00EA324B"/>
    <w:rsid w:val="00F0472A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7A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4B"/>
    <w:pPr>
      <w:spacing w:after="120" w:line="360" w:lineRule="atLeast"/>
      <w:jc w:val="center"/>
    </w:pPr>
    <w:rPr>
      <w:rFonts w:ascii="Arial" w:eastAsia="Times New Roman" w:hAnsi="Arial" w:cs="Arial"/>
      <w:b/>
      <w:bCs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ter"/>
    <w:uiPriority w:val="99"/>
    <w:qFormat/>
    <w:rsid w:val="00EA324B"/>
    <w:pPr>
      <w:keepNext/>
      <w:ind w:left="567"/>
      <w:jc w:val="left"/>
      <w:outlineLvl w:val="2"/>
    </w:pPr>
    <w:rPr>
      <w:b w:val="0"/>
      <w:bCs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uiPriority w:val="9"/>
    <w:semiHidden/>
    <w:rsid w:val="00EA324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EA324B"/>
    <w:rPr>
      <w:rFonts w:ascii="Arial" w:eastAsia="Times New Roman" w:hAnsi="Arial" w:cs="Arial"/>
      <w:sz w:val="28"/>
      <w:szCs w:val="28"/>
      <w:lang w:eastAsia="pt-PT"/>
    </w:rPr>
  </w:style>
  <w:style w:type="paragraph" w:styleId="Rodap">
    <w:name w:val="footer"/>
    <w:basedOn w:val="Normal"/>
    <w:link w:val="RodapCarter1"/>
    <w:uiPriority w:val="99"/>
    <w:rsid w:val="00EA3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EA324B"/>
    <w:rPr>
      <w:rFonts w:ascii="Arial" w:eastAsia="Times New Roman" w:hAnsi="Arial" w:cs="Arial"/>
      <w:b/>
      <w:bCs/>
      <w:sz w:val="28"/>
      <w:szCs w:val="28"/>
      <w:lang w:eastAsia="pt-PT"/>
    </w:rPr>
  </w:style>
  <w:style w:type="character" w:customStyle="1" w:styleId="RodapCarter1">
    <w:name w:val="Rodapé Caráter1"/>
    <w:basedOn w:val="Tipodeletrapredefinidodopargrafo"/>
    <w:link w:val="Rodap"/>
    <w:uiPriority w:val="99"/>
    <w:rsid w:val="00EA324B"/>
    <w:rPr>
      <w:rFonts w:ascii="Arial" w:eastAsia="Times New Roman" w:hAnsi="Arial" w:cs="Arial"/>
      <w:b/>
      <w:bCs/>
      <w:sz w:val="28"/>
      <w:szCs w:val="28"/>
      <w:lang w:eastAsia="pt-PT"/>
    </w:rPr>
  </w:style>
  <w:style w:type="character" w:styleId="Nmerodepgina">
    <w:name w:val="page number"/>
    <w:basedOn w:val="Tipodeletrapredefinidodopargrafo"/>
    <w:uiPriority w:val="99"/>
    <w:rsid w:val="00EA324B"/>
    <w:rPr>
      <w:rFonts w:cs="Times New Roman"/>
    </w:rPr>
  </w:style>
  <w:style w:type="character" w:styleId="nfase">
    <w:name w:val="Emphasis"/>
    <w:basedOn w:val="Tipodeletrapredefinidodopargrafo"/>
    <w:uiPriority w:val="20"/>
    <w:qFormat/>
    <w:rsid w:val="00EA324B"/>
    <w:rPr>
      <w:i/>
      <w:iCs/>
    </w:rPr>
  </w:style>
  <w:style w:type="paragraph" w:styleId="PargrafodaLista">
    <w:name w:val="List Paragraph"/>
    <w:basedOn w:val="Normal"/>
    <w:uiPriority w:val="34"/>
    <w:qFormat/>
    <w:rsid w:val="00EA324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63FC"/>
    <w:rPr>
      <w:rFonts w:ascii="Tahoma" w:eastAsia="Times New Roman" w:hAnsi="Tahoma" w:cs="Tahoma"/>
      <w:b/>
      <w:bCs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6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42A0"/>
    <w:rPr>
      <w:rFonts w:ascii="Arial" w:eastAsia="Times New Roman" w:hAnsi="Arial" w:cs="Arial"/>
      <w:b/>
      <w:b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B5C0-06D1-426E-9C70-2C17908B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2019-09-09T16:09:00Z</dcterms:created>
  <dcterms:modified xsi:type="dcterms:W3CDTF">2021-09-09T12:56:00Z</dcterms:modified>
</cp:coreProperties>
</file>